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Segoe UI" w:hAnsi="Segoe UI" w:cs="Segoe UI"/>
          <w:b/>
          <w:bCs/>
          <w:sz w:val="36"/>
          <w:szCs w:val="36"/>
          <w:lang w:val="en-US" w:eastAsia="zh-CN"/>
        </w:rPr>
      </w:pPr>
      <w:r>
        <w:rPr>
          <w:rFonts w:hint="default" w:ascii="Segoe UI" w:hAnsi="Segoe UI" w:cs="Segoe UI"/>
          <w:b/>
          <w:bCs/>
          <w:sz w:val="36"/>
          <w:szCs w:val="36"/>
          <w:lang w:val="en-US" w:eastAsia="zh-CN"/>
        </w:rPr>
        <w:t>最高人民法院等九部委关于在招标投标活动中对失信被执行人实施联合惩戒的通知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Segoe UI" w:hAnsi="Segoe UI" w:cs="Segoe UI"/>
          <w:b/>
          <w:bCs/>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Segoe UI" w:hAnsi="Segoe UI" w:cs="Segoe UI"/>
          <w:b/>
          <w:bCs/>
          <w:sz w:val="36"/>
          <w:szCs w:val="36"/>
          <w:lang w:val="en-US"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1" w:line="360" w:lineRule="exact"/>
        <w:ind w:right="0" w:firstLine="480" w:firstLineChars="200"/>
        <w:jc w:val="both"/>
        <w:textAlignment w:val="auto"/>
        <w:rPr>
          <w:rFonts w:hint="eastAsia" w:asciiTheme="minorEastAsia" w:hAnsiTheme="minorEastAsia" w:eastAsiaTheme="minorEastAsia" w:cstheme="minorEastAsia"/>
          <w:b w:val="0"/>
          <w:bCs w:val="0"/>
          <w:lang w:eastAsia="zh-CN"/>
        </w:rPr>
      </w:pPr>
      <w:r>
        <w:rPr>
          <w:rFonts w:hint="eastAsia" w:asciiTheme="minorEastAsia" w:hAnsiTheme="minorEastAsia" w:eastAsiaTheme="minorEastAsia" w:cstheme="minorEastAsia"/>
          <w:b w:val="0"/>
          <w:bCs w:val="0"/>
          <w:lang w:eastAsia="zh-CN"/>
        </w:rPr>
        <w:t>为贯彻党的十八届三中、四中、五中全会精神，落实《中央政法委关于切实解决人民法院执行难问题的通知》（政法〔2005〕52号）、《国务院关于促进市场公平竞争维护市场正常秩序的若干意见》（国发〔2014〕/号）、《国务院关于印发社会信用体系建设规划纲要（/14—//年）的通知》（国发〔2014〕21号）、《关于对失信被执行人实施联合惩戒的合作备忘录》（发改财金〔2016〕141号）要求，加快推进社会信用体系建设，健全跨部门失信联合惩戒机制，促进招标投标市场健康有序发展，现就在招标投标活动中对失信被执行人实施联合惩戒的有关事项通知如下。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b/>
          <w:bCs/>
          <w:kern w:val="2"/>
          <w:sz w:val="24"/>
          <w:szCs w:val="24"/>
          <w:lang w:val="en-US" w:eastAsia="zh-CN" w:bidi="ar-SA"/>
        </w:rPr>
      </w:pPr>
      <w:r>
        <w:rPr>
          <w:rFonts w:hint="default" w:ascii="Segoe UI" w:hAnsi="Segoe UI" w:cs="Segoe UI" w:eastAsiaTheme="minorEastAsia"/>
          <w:kern w:val="2"/>
          <w:sz w:val="24"/>
          <w:szCs w:val="24"/>
          <w:lang w:val="en-US" w:eastAsia="zh-CN" w:bidi="ar-SA"/>
        </w:rPr>
        <w:t>　　</w:t>
      </w:r>
      <w:r>
        <w:rPr>
          <w:rFonts w:hint="default" w:ascii="Segoe UI" w:hAnsi="Segoe UI" w:cs="Segoe UI" w:eastAsiaTheme="minorEastAsia"/>
          <w:b/>
          <w:bCs/>
          <w:kern w:val="2"/>
          <w:sz w:val="24"/>
          <w:szCs w:val="24"/>
          <w:lang w:val="en-US" w:eastAsia="zh-CN" w:bidi="ar-SA"/>
        </w:rPr>
        <w:t>一、充分认识在招标投标活动中实施联合惩戒的重要性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诚实信用是招标投标活动的基本原则之一。在招标投标活动中对失信被执行人开展联合惩戒，有利于规范招标投标活动中当事人的行为，促进招标投标市场健康有序发展；有利于建立健全“一处失信，处处受限”的信用联合惩戒机制，推进社会信用体系建设；有利于维护司法权威，提升司法公信力，在全社会形成尊重司法，诚实守信的良好氛围。各有关单位要进一步提高认识，在招标投标活动中对失信被执行人实施联合惩戒，有效应用失信被执行人信息，推动招标投标活动规范、高效、透明。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Style w:val="5"/>
          <w:rFonts w:hint="default" w:ascii="Segoe UI" w:hAnsi="Segoe UI" w:eastAsia="Segoe UI" w:cs="Segoe UI"/>
          <w:b/>
          <w:i w:val="0"/>
          <w:caps w:val="0"/>
          <w:color w:val="212529"/>
          <w:spacing w:val="0"/>
          <w:shd w:val="clear" w:fill="F8FAFC"/>
        </w:rPr>
        <w:t>　　</w:t>
      </w:r>
      <w:r>
        <w:rPr>
          <w:rFonts w:hint="default" w:ascii="Segoe UI" w:hAnsi="Segoe UI" w:cs="Segoe UI" w:eastAsiaTheme="minorEastAsia"/>
          <w:b/>
          <w:bCs/>
          <w:kern w:val="2"/>
          <w:sz w:val="24"/>
          <w:szCs w:val="24"/>
          <w:lang w:val="en-US" w:eastAsia="zh-CN" w:bidi="ar-SA"/>
        </w:rPr>
        <w:t>二、联合惩戒对象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联合惩戒对象为被人民法院列为失信被执行人的下列人员：投标人、招标代理机构、评标专家以及其他招标从业人员。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b/>
          <w:bCs/>
          <w:kern w:val="2"/>
          <w:sz w:val="24"/>
          <w:szCs w:val="24"/>
          <w:lang w:val="en-US" w:eastAsia="zh-CN" w:bidi="ar-SA"/>
        </w:rPr>
      </w:pPr>
      <w:r>
        <w:rPr>
          <w:rFonts w:hint="default" w:ascii="Segoe UI" w:hAnsi="Segoe UI" w:cs="Segoe UI" w:eastAsiaTheme="minorEastAsia"/>
          <w:kern w:val="2"/>
          <w:sz w:val="24"/>
          <w:szCs w:val="24"/>
          <w:lang w:val="en-US" w:eastAsia="zh-CN" w:bidi="ar-SA"/>
        </w:rPr>
        <w:t>　</w:t>
      </w:r>
      <w:r>
        <w:rPr>
          <w:rFonts w:hint="default" w:ascii="Segoe UI" w:hAnsi="Segoe UI" w:cs="Segoe UI" w:eastAsiaTheme="minorEastAsia"/>
          <w:b/>
          <w:bCs/>
          <w:kern w:val="2"/>
          <w:sz w:val="24"/>
          <w:szCs w:val="24"/>
          <w:lang w:val="en-US" w:eastAsia="zh-CN" w:bidi="ar-SA"/>
        </w:rPr>
        <w:t>　三、失信被执行人信息查询内容及方式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（一）查询内容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失信被执行人（法人或者其他组织）的名称、统一社会信用代码（或组织机构代码）、法定代表人或者负责人姓名；失信被执行人（自然人）的姓名、性别、年龄、身份证号码；生效法律文书确定的义务和被执行人的履行情况；失信被执行人失信行为的具体情形；执行依据的制作单位和文号、执行案号、立案时间、执行法院；人民法院认为应当记载和公布的不涉及国家秘密、商业秘密、个人隐私的其他事项。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（二）推送及查询方式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最高人民法院将失信被执行人信息推送到全国信用信息共享平台和“信用中国”网站，并负责及时更新。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eastAsia="Segoe UI" w:cs="Segoe UI"/>
          <w:i w:val="0"/>
          <w:caps w:val="0"/>
          <w:color w:val="212529"/>
          <w:spacing w:val="0"/>
          <w:shd w:val="clear" w:fill="F8FAFC"/>
        </w:rPr>
        <w:t>　　</w:t>
      </w:r>
      <w:r>
        <w:rPr>
          <w:rFonts w:hint="default" w:ascii="Segoe UI" w:hAnsi="Segoe UI" w:cs="Segoe UI" w:eastAsiaTheme="minorEastAsia"/>
          <w:kern w:val="2"/>
          <w:sz w:val="24"/>
          <w:szCs w:val="24"/>
          <w:lang w:val="en-US" w:eastAsia="zh-CN" w:bidi="ar-SA"/>
        </w:rPr>
        <w:t>招标人、招标代理机构、有关单位应当通过“信用中国”网站（www.creditchina.gov.cn）或各级信用信息共享平台查询相关主体是否为失信被执行人，并采取必要方式做好失信被执行人信息查询记录和证据留存。投标人可通过“信用中国”网站查询相关主体是否为失信被执行人。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国家公共资源交易平台、中国招标投标公共服务平台、各省级信用信息共享平台通过全国信用信息共享平台共享失信被执行人信息，各省级公共资源交易平台通过国家公共资源交易平台共享失信被执行人信息，逐步实现失信被执行人信息推送、接收、查询、应用的自动化。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b/>
          <w:bCs/>
          <w:kern w:val="2"/>
          <w:sz w:val="24"/>
          <w:szCs w:val="24"/>
          <w:lang w:val="en-US" w:eastAsia="zh-CN" w:bidi="ar-SA"/>
        </w:rPr>
      </w:pPr>
      <w:r>
        <w:rPr>
          <w:rFonts w:hint="default" w:ascii="Segoe UI" w:hAnsi="Segoe UI" w:eastAsia="Segoe UI" w:cs="Segoe UI"/>
          <w:i w:val="0"/>
          <w:caps w:val="0"/>
          <w:color w:val="212529"/>
          <w:spacing w:val="0"/>
          <w:shd w:val="clear" w:fill="F8FAFC"/>
        </w:rPr>
        <w:t>　</w:t>
      </w:r>
      <w:r>
        <w:rPr>
          <w:rFonts w:hint="default" w:ascii="Segoe UI" w:hAnsi="Segoe UI" w:cs="Segoe UI" w:eastAsiaTheme="minorEastAsia"/>
          <w:b/>
          <w:bCs/>
          <w:kern w:val="2"/>
          <w:sz w:val="24"/>
          <w:szCs w:val="24"/>
          <w:lang w:val="en-US" w:eastAsia="zh-CN" w:bidi="ar-SA"/>
        </w:rPr>
        <w:t>　四、联合惩戒措施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各相关部门应依据《中华人民共和国民事诉讼法》《中华人民共和国招标投标法》《中华人民共和国招标投标法实施条例》《最高人民法院关于公布失信被执行人名单信息的若干规定》等相关法律法规，依法对失信被执行人在招标投标活动中采取限制措施。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（一）限制失信被执行人的投标活动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依法必须进行招标的工程建设项目，招标人应当在资格预审公告、招标公告、投标邀请书及资格预审文件、招标文件中明确规定对失信被执行人的处理方法和评标标准，在评标阶段，招标人或者招标代理机构、评标专家委员会应当查询投标人是否为失信被执行人，对属于失信被执行人的投标活动依法予以限制。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两个以上的自然人、法人或者其他组织组成一个联合体，以一个投标人的身份共同参加投标活动的，应当对所有联合体成员进行失信被执行人信息查询。联合体中有一个或一个以上成员属于失信被执行人的，联合体视为失信被执行人。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（二）限制失信被执行人的招标代理活动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招标人委托招标代理机构开展招标事宜的，应当查询其失信被执行人信息，鼓励优先选择无失信记录的招标代理机构。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（三）限制失信被执行人的评标活动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依法建立的评标专家库管理单位在对评标专家聘用审核及日常管理时，应当查询有关失信被执行人信息，不得聘用失信被执行人为评标专家。对评标专家在聘用期间成为失信被执行人的，应及时清退。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（四）限制失信被执行人招标从业活动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招标人、招标代理机构在聘用招标从业人员前，应当明确规定对失信被执行人的处理办法，查询相关人员的失信被执行人信息，对属于失信被执行人的招标从业人员应按照规定进行处理。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以上限制自失信被执行人从最高人民法院失信被执行人信息库中删除之时起终止。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b/>
          <w:bCs/>
          <w:kern w:val="2"/>
          <w:sz w:val="24"/>
          <w:szCs w:val="24"/>
          <w:lang w:val="en-US" w:eastAsia="zh-CN" w:bidi="ar-SA"/>
        </w:rPr>
      </w:pPr>
      <w:r>
        <w:rPr>
          <w:rFonts w:hint="default" w:ascii="Segoe UI" w:hAnsi="Segoe UI" w:cs="Segoe UI" w:eastAsiaTheme="minorEastAsia"/>
          <w:kern w:val="2"/>
          <w:sz w:val="24"/>
          <w:szCs w:val="24"/>
          <w:lang w:val="en-US" w:eastAsia="zh-CN" w:bidi="ar-SA"/>
        </w:rPr>
        <w:t>　</w:t>
      </w:r>
      <w:r>
        <w:rPr>
          <w:rFonts w:hint="default" w:ascii="Segoe UI" w:hAnsi="Segoe UI" w:cs="Segoe UI" w:eastAsiaTheme="minorEastAsia"/>
          <w:b/>
          <w:bCs/>
          <w:kern w:val="2"/>
          <w:sz w:val="24"/>
          <w:szCs w:val="24"/>
          <w:lang w:val="en-US" w:eastAsia="zh-CN" w:bidi="ar-SA"/>
        </w:rPr>
        <w:t>　五、工作要求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（一）有关单位要根据本《通知》，共同推动在招标投标活动中对失信被执行人开展联合惩戒工作，指导、督促各地、各部门落实联合惩戒工作要求，确保联合惩戒工作规范有序进行。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二）有关单位应在规范招标投标活动中，建立相关单位和个人违法失信行为信用记录，通过全国信用信息共享平台、国家公共资源交易平台和中国招标投标公共服务平台实现信用信息交换共享和动态更新，并按照有关规定及时在“信用中国”网站予以公开。 </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firstLine="48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（三）有关单位应当妥善保管失信被执行人信息，不得用于招标投标以外的事项，不得泄露企业经营秘密和相关个人隐私。</w:t>
      </w: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firstLine="480"/>
        <w:jc w:val="both"/>
        <w:textAlignment w:val="auto"/>
        <w:rPr>
          <w:rFonts w:hint="default" w:ascii="Segoe UI" w:hAnsi="Segoe UI" w:cs="Segoe UI" w:eastAsiaTheme="minorEastAsia"/>
          <w:kern w:val="2"/>
          <w:sz w:val="24"/>
          <w:szCs w:val="24"/>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60" w:lineRule="exact"/>
        <w:ind w:left="0" w:right="0" w:firstLine="480"/>
        <w:jc w:val="both"/>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right"/>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最高人民法院　国家发展和改革委员会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right"/>
        <w:textAlignment w:val="auto"/>
        <w:rPr>
          <w:rFonts w:hint="default" w:ascii="Segoe UI" w:hAnsi="Segoe UI" w:cs="Segoe UI" w:eastAsiaTheme="minorEastAsia"/>
          <w:kern w:val="2"/>
          <w:sz w:val="24"/>
          <w:szCs w:val="24"/>
          <w:lang w:val="en-US" w:eastAsia="zh-CN" w:bidi="ar-SA"/>
        </w:rPr>
      </w:pPr>
      <w:r>
        <w:rPr>
          <w:rFonts w:hint="default" w:ascii="Segoe UI" w:hAnsi="Segoe UI" w:cs="Segoe UI" w:eastAsiaTheme="minorEastAsia"/>
          <w:kern w:val="2"/>
          <w:sz w:val="24"/>
          <w:szCs w:val="24"/>
          <w:lang w:val="en-US" w:eastAsia="zh-CN" w:bidi="ar-SA"/>
        </w:rPr>
        <w:t xml:space="preserve"> </w:t>
      </w:r>
      <w:r>
        <w:rPr>
          <w:rFonts w:hint="eastAsia" w:ascii="Segoe UI" w:hAnsi="Segoe UI" w:cs="Segoe UI" w:eastAsiaTheme="minorEastAsia"/>
          <w:kern w:val="2"/>
          <w:sz w:val="24"/>
          <w:szCs w:val="24"/>
          <w:lang w:val="en-US" w:eastAsia="zh-CN" w:bidi="ar-SA"/>
        </w:rPr>
        <w:t xml:space="preserve"> </w:t>
      </w:r>
      <w:r>
        <w:rPr>
          <w:rFonts w:hint="default" w:ascii="Segoe UI" w:hAnsi="Segoe UI" w:cs="Segoe UI" w:eastAsiaTheme="minorEastAsia"/>
          <w:kern w:val="2"/>
          <w:sz w:val="24"/>
          <w:szCs w:val="24"/>
          <w:lang w:val="en-US" w:eastAsia="zh-CN" w:bidi="ar-SA"/>
        </w:rPr>
        <w:t xml:space="preserve">工业和信息化部　住房和城乡建设部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Segoe UI" w:hAnsi="Segoe UI" w:cs="Segoe UI" w:eastAsiaTheme="minorEastAsia"/>
          <w:kern w:val="2"/>
          <w:sz w:val="24"/>
          <w:szCs w:val="24"/>
          <w:lang w:val="en-US" w:eastAsia="zh-CN" w:bidi="ar-SA"/>
        </w:rPr>
      </w:pPr>
      <w:r>
        <w:rPr>
          <w:rFonts w:hint="eastAsia" w:ascii="Segoe UI" w:hAnsi="Segoe UI" w:cs="Segoe UI" w:eastAsiaTheme="minorEastAsia"/>
          <w:kern w:val="2"/>
          <w:sz w:val="24"/>
          <w:szCs w:val="24"/>
          <w:lang w:val="en-US" w:eastAsia="zh-CN" w:bidi="ar-SA"/>
        </w:rPr>
        <w:t xml:space="preserve">                                    </w:t>
      </w:r>
      <w:r>
        <w:rPr>
          <w:rFonts w:hint="default" w:ascii="Segoe UI" w:hAnsi="Segoe UI" w:cs="Segoe UI" w:eastAsiaTheme="minorEastAsia"/>
          <w:kern w:val="2"/>
          <w:sz w:val="24"/>
          <w:szCs w:val="24"/>
          <w:lang w:val="en-US" w:eastAsia="zh-CN" w:bidi="ar-SA"/>
        </w:rPr>
        <w:t>交通运输部　水利部　商务部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Segoe UI" w:hAnsi="Segoe UI" w:cs="Segoe UI" w:eastAsiaTheme="minorEastAsia"/>
          <w:kern w:val="2"/>
          <w:sz w:val="24"/>
          <w:szCs w:val="24"/>
          <w:lang w:val="en-US" w:eastAsia="zh-CN" w:bidi="ar-SA"/>
        </w:rPr>
      </w:pPr>
      <w:r>
        <w:rPr>
          <w:rFonts w:hint="eastAsia" w:ascii="Segoe UI" w:hAnsi="Segoe UI" w:cs="Segoe UI" w:eastAsiaTheme="minorEastAsia"/>
          <w:kern w:val="2"/>
          <w:sz w:val="24"/>
          <w:szCs w:val="24"/>
          <w:lang w:val="en-US" w:eastAsia="zh-CN" w:bidi="ar-SA"/>
        </w:rPr>
        <w:t xml:space="preserve">                                    </w:t>
      </w:r>
      <w:r>
        <w:rPr>
          <w:rFonts w:hint="default" w:ascii="Segoe UI" w:hAnsi="Segoe UI" w:cs="Segoe UI" w:eastAsiaTheme="minorEastAsia"/>
          <w:kern w:val="2"/>
          <w:sz w:val="24"/>
          <w:szCs w:val="24"/>
          <w:lang w:val="en-US" w:eastAsia="zh-CN" w:bidi="ar-SA"/>
        </w:rPr>
        <w:t>国家铁路局　中国民用航空局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Segoe UI" w:hAnsi="Segoe UI" w:cs="Segoe UI" w:eastAsiaTheme="minorEastAsia"/>
          <w:kern w:val="2"/>
          <w:sz w:val="24"/>
          <w:szCs w:val="24"/>
          <w:lang w:val="en-US" w:eastAsia="zh-CN" w:bidi="ar-SA"/>
        </w:rPr>
      </w:pPr>
      <w:r>
        <w:rPr>
          <w:rFonts w:hint="eastAsia" w:ascii="Segoe UI" w:hAnsi="Segoe UI" w:cs="Segoe UI" w:eastAsiaTheme="minorEastAsia"/>
          <w:kern w:val="2"/>
          <w:sz w:val="24"/>
          <w:szCs w:val="24"/>
          <w:lang w:val="en-US" w:eastAsia="zh-CN" w:bidi="ar-SA"/>
        </w:rPr>
        <w:t xml:space="preserve">                                   </w:t>
      </w:r>
      <w:r>
        <w:rPr>
          <w:rFonts w:hint="default" w:ascii="Segoe UI" w:hAnsi="Segoe UI" w:cs="Segoe UI" w:eastAsiaTheme="minorEastAsia"/>
          <w:kern w:val="2"/>
          <w:sz w:val="24"/>
          <w:szCs w:val="24"/>
          <w:lang w:val="en-US" w:eastAsia="zh-CN" w:bidi="ar-SA"/>
        </w:rPr>
        <w:t>2016年8月30日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E0C64"/>
    <w:rsid w:val="004B15D1"/>
    <w:rsid w:val="00671177"/>
    <w:rsid w:val="00A02564"/>
    <w:rsid w:val="00F81B4A"/>
    <w:rsid w:val="017B5272"/>
    <w:rsid w:val="01F677DE"/>
    <w:rsid w:val="01FA388A"/>
    <w:rsid w:val="01FC7CB3"/>
    <w:rsid w:val="025179D2"/>
    <w:rsid w:val="027C7C6D"/>
    <w:rsid w:val="02873569"/>
    <w:rsid w:val="03142E5E"/>
    <w:rsid w:val="032203D7"/>
    <w:rsid w:val="03997224"/>
    <w:rsid w:val="03A37412"/>
    <w:rsid w:val="03AC0EDE"/>
    <w:rsid w:val="03B4205C"/>
    <w:rsid w:val="042260E5"/>
    <w:rsid w:val="042346F4"/>
    <w:rsid w:val="04462E79"/>
    <w:rsid w:val="0450267D"/>
    <w:rsid w:val="04731D5F"/>
    <w:rsid w:val="047B6160"/>
    <w:rsid w:val="052D37E4"/>
    <w:rsid w:val="053E4124"/>
    <w:rsid w:val="054C30D9"/>
    <w:rsid w:val="05BE531C"/>
    <w:rsid w:val="05E10671"/>
    <w:rsid w:val="062942C6"/>
    <w:rsid w:val="062C7125"/>
    <w:rsid w:val="065042A7"/>
    <w:rsid w:val="06A41568"/>
    <w:rsid w:val="06AD7762"/>
    <w:rsid w:val="06AE2BE7"/>
    <w:rsid w:val="06E52358"/>
    <w:rsid w:val="07136000"/>
    <w:rsid w:val="071431C6"/>
    <w:rsid w:val="071F406B"/>
    <w:rsid w:val="072E4AC0"/>
    <w:rsid w:val="073537BA"/>
    <w:rsid w:val="07482542"/>
    <w:rsid w:val="07AA3161"/>
    <w:rsid w:val="07E35A4A"/>
    <w:rsid w:val="08167B91"/>
    <w:rsid w:val="085A0715"/>
    <w:rsid w:val="087240DF"/>
    <w:rsid w:val="08895E1F"/>
    <w:rsid w:val="08A12487"/>
    <w:rsid w:val="08BB3877"/>
    <w:rsid w:val="08D36F20"/>
    <w:rsid w:val="08E32DE3"/>
    <w:rsid w:val="0907525C"/>
    <w:rsid w:val="095D0062"/>
    <w:rsid w:val="09713CD8"/>
    <w:rsid w:val="097B32B7"/>
    <w:rsid w:val="09BA2353"/>
    <w:rsid w:val="09FE6F05"/>
    <w:rsid w:val="0A66799A"/>
    <w:rsid w:val="0AC355BB"/>
    <w:rsid w:val="0B0A5435"/>
    <w:rsid w:val="0B142B1E"/>
    <w:rsid w:val="0B1F5137"/>
    <w:rsid w:val="0B695B25"/>
    <w:rsid w:val="0B6C127C"/>
    <w:rsid w:val="0B8A0DD5"/>
    <w:rsid w:val="0C1677EF"/>
    <w:rsid w:val="0C2A4AE0"/>
    <w:rsid w:val="0C4660DA"/>
    <w:rsid w:val="0C4F0EEB"/>
    <w:rsid w:val="0C944074"/>
    <w:rsid w:val="0CAA0F23"/>
    <w:rsid w:val="0CCF1E0D"/>
    <w:rsid w:val="0D0A00ED"/>
    <w:rsid w:val="0DB02213"/>
    <w:rsid w:val="0DCD7E40"/>
    <w:rsid w:val="0DE31F20"/>
    <w:rsid w:val="0E3F4E13"/>
    <w:rsid w:val="0E5B66AC"/>
    <w:rsid w:val="0E6328C8"/>
    <w:rsid w:val="0E857AFA"/>
    <w:rsid w:val="0EC35F16"/>
    <w:rsid w:val="0EE018C2"/>
    <w:rsid w:val="0EE54FDD"/>
    <w:rsid w:val="0F075544"/>
    <w:rsid w:val="0F3150E9"/>
    <w:rsid w:val="0F665908"/>
    <w:rsid w:val="0F7135B7"/>
    <w:rsid w:val="0FE21188"/>
    <w:rsid w:val="101455ED"/>
    <w:rsid w:val="108963DE"/>
    <w:rsid w:val="109604E6"/>
    <w:rsid w:val="11351A42"/>
    <w:rsid w:val="11471E33"/>
    <w:rsid w:val="11AC1BA2"/>
    <w:rsid w:val="11DA081C"/>
    <w:rsid w:val="11F2256A"/>
    <w:rsid w:val="12700ABD"/>
    <w:rsid w:val="12766C90"/>
    <w:rsid w:val="12D21B0A"/>
    <w:rsid w:val="132563E3"/>
    <w:rsid w:val="13372DA8"/>
    <w:rsid w:val="138E1C5F"/>
    <w:rsid w:val="139C48EA"/>
    <w:rsid w:val="13BC23B3"/>
    <w:rsid w:val="15113053"/>
    <w:rsid w:val="158E3C48"/>
    <w:rsid w:val="15CC464C"/>
    <w:rsid w:val="164D6FF9"/>
    <w:rsid w:val="16600AE3"/>
    <w:rsid w:val="168F5B31"/>
    <w:rsid w:val="16DD1FE1"/>
    <w:rsid w:val="16E55C0B"/>
    <w:rsid w:val="177179BD"/>
    <w:rsid w:val="17812437"/>
    <w:rsid w:val="17FE5CE5"/>
    <w:rsid w:val="18271016"/>
    <w:rsid w:val="183F31D5"/>
    <w:rsid w:val="1912019F"/>
    <w:rsid w:val="19390B26"/>
    <w:rsid w:val="198E4C8C"/>
    <w:rsid w:val="19CF5BCA"/>
    <w:rsid w:val="19DF63E8"/>
    <w:rsid w:val="1A290194"/>
    <w:rsid w:val="1A9D47CC"/>
    <w:rsid w:val="1B5D520F"/>
    <w:rsid w:val="1B875B19"/>
    <w:rsid w:val="1BD53452"/>
    <w:rsid w:val="1C0B6769"/>
    <w:rsid w:val="1C105546"/>
    <w:rsid w:val="1C2A421E"/>
    <w:rsid w:val="1C69412C"/>
    <w:rsid w:val="1C8D7CDF"/>
    <w:rsid w:val="1CB53AA5"/>
    <w:rsid w:val="1CC92556"/>
    <w:rsid w:val="1D0B4FC5"/>
    <w:rsid w:val="1D0D36F1"/>
    <w:rsid w:val="1D8B4BEA"/>
    <w:rsid w:val="1DA75570"/>
    <w:rsid w:val="1DC77323"/>
    <w:rsid w:val="1DE52CC0"/>
    <w:rsid w:val="1DFC6958"/>
    <w:rsid w:val="1E4D4C70"/>
    <w:rsid w:val="1E7035ED"/>
    <w:rsid w:val="1E8E0C64"/>
    <w:rsid w:val="1F1F6F9A"/>
    <w:rsid w:val="1F4D7858"/>
    <w:rsid w:val="1F655926"/>
    <w:rsid w:val="1FDA1FD3"/>
    <w:rsid w:val="201A50E1"/>
    <w:rsid w:val="205021E9"/>
    <w:rsid w:val="205C0EE4"/>
    <w:rsid w:val="206C6C20"/>
    <w:rsid w:val="20AD6806"/>
    <w:rsid w:val="20B06894"/>
    <w:rsid w:val="21304978"/>
    <w:rsid w:val="21315AA9"/>
    <w:rsid w:val="217B3C14"/>
    <w:rsid w:val="21952E3A"/>
    <w:rsid w:val="219A2B49"/>
    <w:rsid w:val="21A62F2F"/>
    <w:rsid w:val="21D761BD"/>
    <w:rsid w:val="21F741B1"/>
    <w:rsid w:val="220836E4"/>
    <w:rsid w:val="22403B38"/>
    <w:rsid w:val="22546B6E"/>
    <w:rsid w:val="22BB1983"/>
    <w:rsid w:val="23180D0B"/>
    <w:rsid w:val="237F3356"/>
    <w:rsid w:val="23BC4F68"/>
    <w:rsid w:val="23F51F8F"/>
    <w:rsid w:val="24232B51"/>
    <w:rsid w:val="246A733A"/>
    <w:rsid w:val="24F36A86"/>
    <w:rsid w:val="252250A2"/>
    <w:rsid w:val="255B7A38"/>
    <w:rsid w:val="257C5731"/>
    <w:rsid w:val="25826CF0"/>
    <w:rsid w:val="25957062"/>
    <w:rsid w:val="25D32EB5"/>
    <w:rsid w:val="267E736B"/>
    <w:rsid w:val="272C6F96"/>
    <w:rsid w:val="278D4B72"/>
    <w:rsid w:val="27C15E8C"/>
    <w:rsid w:val="27CE3944"/>
    <w:rsid w:val="2808544F"/>
    <w:rsid w:val="28363827"/>
    <w:rsid w:val="28555B57"/>
    <w:rsid w:val="285B06A9"/>
    <w:rsid w:val="288A2C4D"/>
    <w:rsid w:val="28A4793B"/>
    <w:rsid w:val="290F5E4B"/>
    <w:rsid w:val="298916FB"/>
    <w:rsid w:val="298C0329"/>
    <w:rsid w:val="29E734B7"/>
    <w:rsid w:val="2A397164"/>
    <w:rsid w:val="2A473EEF"/>
    <w:rsid w:val="2A6809A4"/>
    <w:rsid w:val="2ACE5AA6"/>
    <w:rsid w:val="2ADD5D08"/>
    <w:rsid w:val="2B3839F6"/>
    <w:rsid w:val="2B872B34"/>
    <w:rsid w:val="2BAA34EC"/>
    <w:rsid w:val="2BAC52A3"/>
    <w:rsid w:val="2BCF45CC"/>
    <w:rsid w:val="2BD93F31"/>
    <w:rsid w:val="2BDF6B9E"/>
    <w:rsid w:val="2C081DA0"/>
    <w:rsid w:val="2C241695"/>
    <w:rsid w:val="2C4474CB"/>
    <w:rsid w:val="2CAB5525"/>
    <w:rsid w:val="2CBB5DB3"/>
    <w:rsid w:val="2CF66AA3"/>
    <w:rsid w:val="2D16274A"/>
    <w:rsid w:val="2D270F98"/>
    <w:rsid w:val="2D287E9A"/>
    <w:rsid w:val="2D55523B"/>
    <w:rsid w:val="2D603FBE"/>
    <w:rsid w:val="2D98053D"/>
    <w:rsid w:val="2DA755EF"/>
    <w:rsid w:val="2DC52D2D"/>
    <w:rsid w:val="2DD60EF4"/>
    <w:rsid w:val="2E2D5664"/>
    <w:rsid w:val="2E7A2275"/>
    <w:rsid w:val="2E8730B4"/>
    <w:rsid w:val="2E87483F"/>
    <w:rsid w:val="2EC621CB"/>
    <w:rsid w:val="2F03415C"/>
    <w:rsid w:val="2F3136FC"/>
    <w:rsid w:val="2F6D6032"/>
    <w:rsid w:val="2FA4639E"/>
    <w:rsid w:val="2FB04E40"/>
    <w:rsid w:val="2FBC7328"/>
    <w:rsid w:val="2FC326AA"/>
    <w:rsid w:val="2FC842BD"/>
    <w:rsid w:val="2FDF1FB5"/>
    <w:rsid w:val="300E4F46"/>
    <w:rsid w:val="304C1EDC"/>
    <w:rsid w:val="307903BC"/>
    <w:rsid w:val="30A666BA"/>
    <w:rsid w:val="31B80DF2"/>
    <w:rsid w:val="31C53FB8"/>
    <w:rsid w:val="32C76539"/>
    <w:rsid w:val="32CE6B0D"/>
    <w:rsid w:val="331F37DD"/>
    <w:rsid w:val="332968DF"/>
    <w:rsid w:val="33384750"/>
    <w:rsid w:val="33441510"/>
    <w:rsid w:val="335D51A4"/>
    <w:rsid w:val="33911896"/>
    <w:rsid w:val="33A65354"/>
    <w:rsid w:val="344B30BC"/>
    <w:rsid w:val="344B4236"/>
    <w:rsid w:val="345E3D70"/>
    <w:rsid w:val="34B64D82"/>
    <w:rsid w:val="35190F74"/>
    <w:rsid w:val="3520182C"/>
    <w:rsid w:val="354E1A90"/>
    <w:rsid w:val="35570DF6"/>
    <w:rsid w:val="357D4010"/>
    <w:rsid w:val="35911F2C"/>
    <w:rsid w:val="36857178"/>
    <w:rsid w:val="36871B49"/>
    <w:rsid w:val="37A46FE2"/>
    <w:rsid w:val="382A3037"/>
    <w:rsid w:val="382B2C5D"/>
    <w:rsid w:val="38AD4773"/>
    <w:rsid w:val="39055166"/>
    <w:rsid w:val="3929555C"/>
    <w:rsid w:val="39407F51"/>
    <w:rsid w:val="394D1689"/>
    <w:rsid w:val="396272F3"/>
    <w:rsid w:val="39987C3E"/>
    <w:rsid w:val="39CD2599"/>
    <w:rsid w:val="3A204452"/>
    <w:rsid w:val="3A364190"/>
    <w:rsid w:val="3AB053DD"/>
    <w:rsid w:val="3AB601C3"/>
    <w:rsid w:val="3AC36D64"/>
    <w:rsid w:val="3AE04597"/>
    <w:rsid w:val="3B156B21"/>
    <w:rsid w:val="3B230FBC"/>
    <w:rsid w:val="3B520637"/>
    <w:rsid w:val="3B5373B7"/>
    <w:rsid w:val="3BD8501E"/>
    <w:rsid w:val="3C2C66E7"/>
    <w:rsid w:val="3D0305B5"/>
    <w:rsid w:val="3D4242D9"/>
    <w:rsid w:val="3DA96E9D"/>
    <w:rsid w:val="3DCA1EDA"/>
    <w:rsid w:val="3DD83004"/>
    <w:rsid w:val="3DDF18A3"/>
    <w:rsid w:val="3DE219C9"/>
    <w:rsid w:val="3E0015A4"/>
    <w:rsid w:val="3E311C94"/>
    <w:rsid w:val="3E950936"/>
    <w:rsid w:val="3E9B7B03"/>
    <w:rsid w:val="3EA94351"/>
    <w:rsid w:val="3ED53F21"/>
    <w:rsid w:val="3F136A2B"/>
    <w:rsid w:val="3F92149D"/>
    <w:rsid w:val="4012106C"/>
    <w:rsid w:val="4047096E"/>
    <w:rsid w:val="405972D5"/>
    <w:rsid w:val="40E467C9"/>
    <w:rsid w:val="41156EA7"/>
    <w:rsid w:val="41581725"/>
    <w:rsid w:val="417D5E7D"/>
    <w:rsid w:val="419535E8"/>
    <w:rsid w:val="41B82D33"/>
    <w:rsid w:val="41C00A00"/>
    <w:rsid w:val="42172A43"/>
    <w:rsid w:val="425C2A90"/>
    <w:rsid w:val="42667CF5"/>
    <w:rsid w:val="42A331DB"/>
    <w:rsid w:val="42BE475C"/>
    <w:rsid w:val="434D1919"/>
    <w:rsid w:val="438C0FDA"/>
    <w:rsid w:val="43E24B01"/>
    <w:rsid w:val="43E42CDE"/>
    <w:rsid w:val="43F22FDE"/>
    <w:rsid w:val="442F1201"/>
    <w:rsid w:val="44785501"/>
    <w:rsid w:val="449932C0"/>
    <w:rsid w:val="449E736C"/>
    <w:rsid w:val="44AA50B7"/>
    <w:rsid w:val="44E324DE"/>
    <w:rsid w:val="44F2078A"/>
    <w:rsid w:val="45455830"/>
    <w:rsid w:val="454C2CD7"/>
    <w:rsid w:val="45FA3A4E"/>
    <w:rsid w:val="4604514A"/>
    <w:rsid w:val="461E5DEE"/>
    <w:rsid w:val="462614FF"/>
    <w:rsid w:val="4634078C"/>
    <w:rsid w:val="46F500A4"/>
    <w:rsid w:val="478F75B9"/>
    <w:rsid w:val="479702E9"/>
    <w:rsid w:val="47CB02EC"/>
    <w:rsid w:val="47E06F00"/>
    <w:rsid w:val="48540B33"/>
    <w:rsid w:val="486901F7"/>
    <w:rsid w:val="48C672D6"/>
    <w:rsid w:val="48F55981"/>
    <w:rsid w:val="49510C98"/>
    <w:rsid w:val="4A0F42F1"/>
    <w:rsid w:val="4A0F52F7"/>
    <w:rsid w:val="4A435A79"/>
    <w:rsid w:val="4A705328"/>
    <w:rsid w:val="4AE73BAC"/>
    <w:rsid w:val="4B4D29DF"/>
    <w:rsid w:val="4B7F0F82"/>
    <w:rsid w:val="4B9B56C7"/>
    <w:rsid w:val="4BA512C3"/>
    <w:rsid w:val="4BF22A32"/>
    <w:rsid w:val="4C156E7E"/>
    <w:rsid w:val="4C7721C2"/>
    <w:rsid w:val="4CD471B7"/>
    <w:rsid w:val="4D093804"/>
    <w:rsid w:val="4D2A5E18"/>
    <w:rsid w:val="4D9D2DA6"/>
    <w:rsid w:val="4DDA67B2"/>
    <w:rsid w:val="4DE35FB2"/>
    <w:rsid w:val="4E1E5A26"/>
    <w:rsid w:val="4EB76B2D"/>
    <w:rsid w:val="4F035321"/>
    <w:rsid w:val="4F630D80"/>
    <w:rsid w:val="4F8246A7"/>
    <w:rsid w:val="4F8820C9"/>
    <w:rsid w:val="50695ACD"/>
    <w:rsid w:val="507C7326"/>
    <w:rsid w:val="507D0A11"/>
    <w:rsid w:val="50A54CCF"/>
    <w:rsid w:val="50D56DA6"/>
    <w:rsid w:val="50D94D35"/>
    <w:rsid w:val="51294C85"/>
    <w:rsid w:val="51460B5F"/>
    <w:rsid w:val="519131E2"/>
    <w:rsid w:val="519A496E"/>
    <w:rsid w:val="51C547D4"/>
    <w:rsid w:val="52774B2B"/>
    <w:rsid w:val="52AF70F0"/>
    <w:rsid w:val="52C04DAC"/>
    <w:rsid w:val="52F12931"/>
    <w:rsid w:val="52F55E3B"/>
    <w:rsid w:val="53125A64"/>
    <w:rsid w:val="5327787A"/>
    <w:rsid w:val="534E6D82"/>
    <w:rsid w:val="53AF251E"/>
    <w:rsid w:val="54227A0F"/>
    <w:rsid w:val="545C3A6B"/>
    <w:rsid w:val="5481098D"/>
    <w:rsid w:val="55036EA1"/>
    <w:rsid w:val="5507743B"/>
    <w:rsid w:val="553644B7"/>
    <w:rsid w:val="55435C6F"/>
    <w:rsid w:val="55E91EC5"/>
    <w:rsid w:val="55E951B3"/>
    <w:rsid w:val="560001CA"/>
    <w:rsid w:val="5636205D"/>
    <w:rsid w:val="566D5274"/>
    <w:rsid w:val="56892363"/>
    <w:rsid w:val="56AB250A"/>
    <w:rsid w:val="56BA2547"/>
    <w:rsid w:val="57494284"/>
    <w:rsid w:val="57F45B2F"/>
    <w:rsid w:val="58480E4B"/>
    <w:rsid w:val="58697099"/>
    <w:rsid w:val="58C75620"/>
    <w:rsid w:val="58F64C74"/>
    <w:rsid w:val="59046BEF"/>
    <w:rsid w:val="59314C8C"/>
    <w:rsid w:val="59674BA7"/>
    <w:rsid w:val="598E52E0"/>
    <w:rsid w:val="59CF6734"/>
    <w:rsid w:val="59D52040"/>
    <w:rsid w:val="5A20550C"/>
    <w:rsid w:val="5A4B7429"/>
    <w:rsid w:val="5A7F016B"/>
    <w:rsid w:val="5AEE236A"/>
    <w:rsid w:val="5AFB52FE"/>
    <w:rsid w:val="5B0C2C36"/>
    <w:rsid w:val="5B262868"/>
    <w:rsid w:val="5BA22BC1"/>
    <w:rsid w:val="5BD24233"/>
    <w:rsid w:val="5BEA68D3"/>
    <w:rsid w:val="5C2C7A55"/>
    <w:rsid w:val="5C7244F1"/>
    <w:rsid w:val="5C92215D"/>
    <w:rsid w:val="5C9441D8"/>
    <w:rsid w:val="5CBF7FB7"/>
    <w:rsid w:val="5D4F4C24"/>
    <w:rsid w:val="5D6F3524"/>
    <w:rsid w:val="5D7A3200"/>
    <w:rsid w:val="5DBE0170"/>
    <w:rsid w:val="5DE63322"/>
    <w:rsid w:val="5E2D75A9"/>
    <w:rsid w:val="5EAF173A"/>
    <w:rsid w:val="5F0E0C30"/>
    <w:rsid w:val="5F560289"/>
    <w:rsid w:val="5FAB62A2"/>
    <w:rsid w:val="5FF418A0"/>
    <w:rsid w:val="60004ADF"/>
    <w:rsid w:val="603A5EC7"/>
    <w:rsid w:val="604F6BC3"/>
    <w:rsid w:val="60551AEE"/>
    <w:rsid w:val="60AA3680"/>
    <w:rsid w:val="60F33B29"/>
    <w:rsid w:val="61104196"/>
    <w:rsid w:val="61110480"/>
    <w:rsid w:val="611D5CE0"/>
    <w:rsid w:val="61B64F97"/>
    <w:rsid w:val="61E77B2C"/>
    <w:rsid w:val="620F57E4"/>
    <w:rsid w:val="6247280D"/>
    <w:rsid w:val="6356613A"/>
    <w:rsid w:val="63C16087"/>
    <w:rsid w:val="63E077F2"/>
    <w:rsid w:val="642F20A4"/>
    <w:rsid w:val="64711CF0"/>
    <w:rsid w:val="64A1580E"/>
    <w:rsid w:val="64AC7CB8"/>
    <w:rsid w:val="64B1783E"/>
    <w:rsid w:val="64BD0397"/>
    <w:rsid w:val="6501506F"/>
    <w:rsid w:val="652D591A"/>
    <w:rsid w:val="654F7675"/>
    <w:rsid w:val="6551118E"/>
    <w:rsid w:val="657F7C1A"/>
    <w:rsid w:val="65864207"/>
    <w:rsid w:val="65A478DF"/>
    <w:rsid w:val="65B954FA"/>
    <w:rsid w:val="65F41C72"/>
    <w:rsid w:val="66091701"/>
    <w:rsid w:val="663C6447"/>
    <w:rsid w:val="66435F5F"/>
    <w:rsid w:val="668011DB"/>
    <w:rsid w:val="66AC4E3C"/>
    <w:rsid w:val="66F54A12"/>
    <w:rsid w:val="67187DA4"/>
    <w:rsid w:val="671E2246"/>
    <w:rsid w:val="674E6A09"/>
    <w:rsid w:val="67640086"/>
    <w:rsid w:val="67AF531D"/>
    <w:rsid w:val="67BB2D5C"/>
    <w:rsid w:val="67CE3C27"/>
    <w:rsid w:val="67F80E09"/>
    <w:rsid w:val="680C0897"/>
    <w:rsid w:val="685D2A8B"/>
    <w:rsid w:val="6891397D"/>
    <w:rsid w:val="68D05B71"/>
    <w:rsid w:val="69912FF8"/>
    <w:rsid w:val="69B13BAE"/>
    <w:rsid w:val="69C230C8"/>
    <w:rsid w:val="69EF14F9"/>
    <w:rsid w:val="6A0F1DCF"/>
    <w:rsid w:val="6A1A1783"/>
    <w:rsid w:val="6A693B46"/>
    <w:rsid w:val="6A774D9C"/>
    <w:rsid w:val="6A83186A"/>
    <w:rsid w:val="6AC003C2"/>
    <w:rsid w:val="6B751F1E"/>
    <w:rsid w:val="6B7C2AEB"/>
    <w:rsid w:val="6C25499C"/>
    <w:rsid w:val="6C39791D"/>
    <w:rsid w:val="6C5B0328"/>
    <w:rsid w:val="6C605258"/>
    <w:rsid w:val="6CD721BD"/>
    <w:rsid w:val="6D163636"/>
    <w:rsid w:val="6D7809FB"/>
    <w:rsid w:val="6D893A5C"/>
    <w:rsid w:val="6DB131EE"/>
    <w:rsid w:val="6DB637A8"/>
    <w:rsid w:val="6E447303"/>
    <w:rsid w:val="6E627055"/>
    <w:rsid w:val="6E6E2FC0"/>
    <w:rsid w:val="6EA71A6D"/>
    <w:rsid w:val="6EAE5D4C"/>
    <w:rsid w:val="6F3C4C42"/>
    <w:rsid w:val="6F495256"/>
    <w:rsid w:val="6F522C6E"/>
    <w:rsid w:val="6F89217D"/>
    <w:rsid w:val="6F895D5A"/>
    <w:rsid w:val="6FD45083"/>
    <w:rsid w:val="70444291"/>
    <w:rsid w:val="70446469"/>
    <w:rsid w:val="704646C6"/>
    <w:rsid w:val="7119534E"/>
    <w:rsid w:val="719F2705"/>
    <w:rsid w:val="71A20250"/>
    <w:rsid w:val="71BF136A"/>
    <w:rsid w:val="71F73DA6"/>
    <w:rsid w:val="723132D6"/>
    <w:rsid w:val="72415635"/>
    <w:rsid w:val="72B0467C"/>
    <w:rsid w:val="72B65B6E"/>
    <w:rsid w:val="732C7859"/>
    <w:rsid w:val="73627B62"/>
    <w:rsid w:val="73DF3901"/>
    <w:rsid w:val="73EA5CF2"/>
    <w:rsid w:val="73EB70FD"/>
    <w:rsid w:val="74277C5F"/>
    <w:rsid w:val="7444115F"/>
    <w:rsid w:val="744C7DA1"/>
    <w:rsid w:val="74A9496A"/>
    <w:rsid w:val="74B636DD"/>
    <w:rsid w:val="74FE76CD"/>
    <w:rsid w:val="7544258C"/>
    <w:rsid w:val="75874E49"/>
    <w:rsid w:val="75AD60BB"/>
    <w:rsid w:val="75C94BAA"/>
    <w:rsid w:val="75E807E2"/>
    <w:rsid w:val="76130070"/>
    <w:rsid w:val="762111C8"/>
    <w:rsid w:val="76380FF5"/>
    <w:rsid w:val="76886ED7"/>
    <w:rsid w:val="769B2826"/>
    <w:rsid w:val="76C26F39"/>
    <w:rsid w:val="770F7DE7"/>
    <w:rsid w:val="771E1AC5"/>
    <w:rsid w:val="77322123"/>
    <w:rsid w:val="77507CB6"/>
    <w:rsid w:val="77724038"/>
    <w:rsid w:val="77C11CFF"/>
    <w:rsid w:val="77EC4C2B"/>
    <w:rsid w:val="781152FB"/>
    <w:rsid w:val="78954F1A"/>
    <w:rsid w:val="789C2F59"/>
    <w:rsid w:val="78C22F2B"/>
    <w:rsid w:val="78E27323"/>
    <w:rsid w:val="792F7CF2"/>
    <w:rsid w:val="794256E7"/>
    <w:rsid w:val="794D19F0"/>
    <w:rsid w:val="79637595"/>
    <w:rsid w:val="7969047C"/>
    <w:rsid w:val="797114CD"/>
    <w:rsid w:val="79857C51"/>
    <w:rsid w:val="79C504EC"/>
    <w:rsid w:val="7A3C666A"/>
    <w:rsid w:val="7ACD0816"/>
    <w:rsid w:val="7B0C2B1D"/>
    <w:rsid w:val="7B755377"/>
    <w:rsid w:val="7BD3618A"/>
    <w:rsid w:val="7C1907FE"/>
    <w:rsid w:val="7C1E3807"/>
    <w:rsid w:val="7C367936"/>
    <w:rsid w:val="7C522675"/>
    <w:rsid w:val="7C8F403F"/>
    <w:rsid w:val="7C96702A"/>
    <w:rsid w:val="7CFF33B1"/>
    <w:rsid w:val="7D105121"/>
    <w:rsid w:val="7D203DD3"/>
    <w:rsid w:val="7D3E6EDE"/>
    <w:rsid w:val="7D7909B5"/>
    <w:rsid w:val="7D83530C"/>
    <w:rsid w:val="7E7E6E97"/>
    <w:rsid w:val="7E883114"/>
    <w:rsid w:val="7E8C3C9E"/>
    <w:rsid w:val="7EC10A7A"/>
    <w:rsid w:val="7EDA5492"/>
    <w:rsid w:val="7F163382"/>
    <w:rsid w:val="7F264793"/>
    <w:rsid w:val="7F4D1507"/>
    <w:rsid w:val="7F615807"/>
    <w:rsid w:val="7F75175F"/>
    <w:rsid w:val="7FB27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市住房和城乡建设管理局</Company>
  <Pages>1</Pages>
  <Words>0</Words>
  <Characters>0</Characters>
  <Lines>0</Lines>
  <Paragraphs>0</Paragraphs>
  <TotalTime>8</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2021-09-07T09:15:00Z</dcterms:created>
  <dc:creator>黄健欣</dc:creator>
  <cp:lastModifiedBy>黄健欣</cp:lastModifiedBy>
  <dcterms:modified xsi:type="dcterms:W3CDTF">2021-09-09T07:40:26Z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