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40" w:type="dxa"/>
        <w:tblInd w:w="89" w:type="dxa"/>
        <w:tblLook w:val="04A0"/>
      </w:tblPr>
      <w:tblGrid>
        <w:gridCol w:w="1219"/>
        <w:gridCol w:w="6194"/>
        <w:gridCol w:w="1184"/>
        <w:gridCol w:w="1208"/>
        <w:gridCol w:w="1364"/>
        <w:gridCol w:w="1111"/>
        <w:gridCol w:w="1160"/>
      </w:tblGrid>
      <w:tr w:rsidR="001B27D6" w:rsidRPr="001B27D6" w:rsidTr="001B27D6">
        <w:trPr>
          <w:trHeight w:val="540"/>
        </w:trPr>
        <w:tc>
          <w:tcPr>
            <w:tcW w:w="13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7D6" w:rsidRDefault="001B27D6" w:rsidP="001B27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1B27D6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∮</w:t>
            </w:r>
            <w:r w:rsidR="00CC1B9A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20</w:t>
            </w:r>
            <w:r w:rsidRPr="001B27D6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钢筋伸长率比对结果汇总表</w:t>
            </w:r>
          </w:p>
          <w:p w:rsidR="001B27D6" w:rsidRPr="001B27D6" w:rsidRDefault="001B27D6" w:rsidP="001B27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0"/>
                <w:szCs w:val="10"/>
              </w:rPr>
            </w:pPr>
          </w:p>
        </w:tc>
      </w:tr>
      <w:tr w:rsidR="001B27D6" w:rsidRPr="001B27D6" w:rsidTr="003828E9">
        <w:trPr>
          <w:trHeight w:val="63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7D6" w:rsidRPr="001B27D6" w:rsidRDefault="001B27D6" w:rsidP="001B27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B27D6">
              <w:rPr>
                <w:rFonts w:ascii="宋体" w:hAnsi="宋体" w:cs="宋体" w:hint="eastAsia"/>
                <w:kern w:val="0"/>
                <w:sz w:val="24"/>
              </w:rPr>
              <w:t>单位代码</w:t>
            </w:r>
          </w:p>
        </w:tc>
        <w:tc>
          <w:tcPr>
            <w:tcW w:w="6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7D6" w:rsidRPr="001B27D6" w:rsidRDefault="001B27D6" w:rsidP="00F546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B27D6">
              <w:rPr>
                <w:rFonts w:ascii="宋体" w:hAnsi="宋体" w:cs="宋体" w:hint="eastAsia"/>
                <w:kern w:val="0"/>
                <w:sz w:val="24"/>
              </w:rPr>
              <w:t>名</w:t>
            </w:r>
            <w:r w:rsidR="00F54623"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 w:rsidRPr="001B27D6">
              <w:rPr>
                <w:rFonts w:ascii="宋体" w:hAnsi="宋体" w:cs="宋体" w:hint="eastAsia"/>
                <w:kern w:val="0"/>
                <w:sz w:val="24"/>
              </w:rPr>
              <w:t>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D6" w:rsidRPr="001B27D6" w:rsidRDefault="001B27D6" w:rsidP="003828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B27D6">
              <w:rPr>
                <w:rFonts w:ascii="宋体" w:hAnsi="宋体" w:cs="宋体" w:hint="eastAsia"/>
                <w:kern w:val="0"/>
                <w:sz w:val="24"/>
              </w:rPr>
              <w:t>∮</w:t>
            </w:r>
            <w:r w:rsidR="00CC1B9A">
              <w:rPr>
                <w:rFonts w:ascii="宋体" w:hAnsi="宋体" w:cs="宋体" w:hint="eastAsia"/>
                <w:kern w:val="0"/>
                <w:sz w:val="24"/>
              </w:rPr>
              <w:t>20</w:t>
            </w:r>
            <w:r w:rsidRPr="001B27D6">
              <w:rPr>
                <w:rFonts w:ascii="宋体" w:hAnsi="宋体" w:cs="宋体" w:hint="eastAsia"/>
                <w:kern w:val="0"/>
                <w:sz w:val="24"/>
              </w:rPr>
              <w:t>伸长率（%）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D6" w:rsidRPr="001B27D6" w:rsidRDefault="001B27D6" w:rsidP="003828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B27D6">
              <w:rPr>
                <w:rFonts w:ascii="宋体" w:hAnsi="宋体" w:cs="宋体" w:hint="eastAsia"/>
                <w:kern w:val="0"/>
                <w:sz w:val="24"/>
              </w:rPr>
              <w:t>∮</w:t>
            </w:r>
            <w:r w:rsidR="00CC1B9A">
              <w:rPr>
                <w:rFonts w:ascii="宋体" w:hAnsi="宋体" w:cs="宋体" w:hint="eastAsia"/>
                <w:kern w:val="0"/>
                <w:sz w:val="24"/>
              </w:rPr>
              <w:t>20</w:t>
            </w:r>
            <w:r w:rsidRPr="001B27D6">
              <w:rPr>
                <w:rFonts w:ascii="宋体" w:hAnsi="宋体" w:cs="宋体" w:hint="eastAsia"/>
                <w:kern w:val="0"/>
                <w:sz w:val="24"/>
              </w:rPr>
              <w:t>伸长率（%）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D6" w:rsidRPr="001B27D6" w:rsidRDefault="001B27D6" w:rsidP="003828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B27D6">
              <w:rPr>
                <w:rFonts w:ascii="宋体" w:hAnsi="宋体" w:cs="宋体" w:hint="eastAsia"/>
                <w:kern w:val="0"/>
                <w:sz w:val="24"/>
              </w:rPr>
              <w:t>一对样品的标准化和（</w:t>
            </w:r>
            <w:r w:rsidRPr="001B27D6">
              <w:rPr>
                <w:kern w:val="0"/>
                <w:sz w:val="24"/>
              </w:rPr>
              <w:t>S</w:t>
            </w:r>
            <w:r w:rsidRPr="001B27D6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D6" w:rsidRPr="001B27D6" w:rsidRDefault="001B27D6" w:rsidP="003828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B27D6">
              <w:rPr>
                <w:rFonts w:ascii="宋体" w:hAnsi="宋体" w:cs="宋体" w:hint="eastAsia"/>
                <w:kern w:val="0"/>
                <w:sz w:val="24"/>
              </w:rPr>
              <w:t>实验室间</w:t>
            </w:r>
            <w:r w:rsidRPr="001B27D6">
              <w:rPr>
                <w:kern w:val="0"/>
                <w:sz w:val="24"/>
              </w:rPr>
              <w:t>Z</w:t>
            </w:r>
            <w:r w:rsidRPr="001B27D6">
              <w:rPr>
                <w:rFonts w:ascii="宋体" w:hAnsi="宋体" w:cs="宋体" w:hint="eastAsia"/>
                <w:kern w:val="0"/>
                <w:sz w:val="24"/>
              </w:rPr>
              <w:t>比分数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D6" w:rsidRPr="001B27D6" w:rsidRDefault="001B27D6" w:rsidP="003828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B27D6">
              <w:rPr>
                <w:rFonts w:ascii="宋体" w:hAnsi="宋体" w:cs="宋体" w:hint="eastAsia"/>
                <w:kern w:val="0"/>
                <w:sz w:val="24"/>
              </w:rPr>
              <w:t>偏离中位值百分数</w:t>
            </w:r>
          </w:p>
        </w:tc>
      </w:tr>
      <w:tr w:rsidR="00CC1B9A" w:rsidRPr="001B27D6" w:rsidTr="005947DE">
        <w:trPr>
          <w:trHeight w:val="28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001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佛山市建筑工程质量检测站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27.3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27.3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38.61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0.29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0.6%</w:t>
            </w:r>
          </w:p>
        </w:tc>
      </w:tr>
      <w:tr w:rsidR="00CC1B9A" w:rsidRPr="001B27D6" w:rsidTr="005947DE">
        <w:trPr>
          <w:trHeight w:val="28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002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佛山市南海正业建设工程质量检测有限公司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26.8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29.0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39.46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1.05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2.8%</w:t>
            </w:r>
          </w:p>
        </w:tc>
      </w:tr>
      <w:tr w:rsidR="00CC1B9A" w:rsidRPr="001B27D6" w:rsidTr="005947DE">
        <w:trPr>
          <w:trHeight w:val="28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003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广东纵横工程检测有限公司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26.0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26.0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36.77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-1.36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-4.2%</w:t>
            </w:r>
          </w:p>
        </w:tc>
      </w:tr>
      <w:tr w:rsidR="00CC1B9A" w:rsidRPr="001B27D6" w:rsidTr="005947DE">
        <w:trPr>
          <w:trHeight w:val="28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004</w:t>
            </w:r>
          </w:p>
        </w:tc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rPr>
                <w:rFonts w:ascii="宋体" w:hAnsi="宋体" w:cs="宋体"/>
                <w:color w:val="000000"/>
                <w:sz w:val="24"/>
              </w:rPr>
            </w:pPr>
            <w:r w:rsidRPr="00CC1B9A">
              <w:rPr>
                <w:rFonts w:ascii="宋体" w:hAnsi="宋体" w:hint="eastAsia"/>
                <w:color w:val="000000"/>
                <w:sz w:val="24"/>
              </w:rPr>
              <w:t>广东正昇检测技术有限公司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28.0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26.0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38.18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-0.10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-0.6%</w:t>
            </w:r>
          </w:p>
        </w:tc>
      </w:tr>
      <w:tr w:rsidR="00CC1B9A" w:rsidRPr="001B27D6" w:rsidTr="005947DE">
        <w:trPr>
          <w:trHeight w:val="28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005</w:t>
            </w:r>
          </w:p>
        </w:tc>
        <w:tc>
          <w:tcPr>
            <w:tcW w:w="6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A" w:rsidRPr="00CC1B9A" w:rsidRDefault="00CC1B9A">
            <w:pPr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佛山市南海区狮城建设工程质量检测有限公司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28.0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28.2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39.74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1.30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3.5%</w:t>
            </w:r>
          </w:p>
        </w:tc>
      </w:tr>
      <w:tr w:rsidR="00CC1B9A" w:rsidRPr="001B27D6" w:rsidTr="005947DE">
        <w:trPr>
          <w:trHeight w:val="28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006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A" w:rsidRPr="00CC1B9A" w:rsidRDefault="00CC1B9A">
            <w:pPr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佛山市南海区建筑工程质量检测站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27.9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28.1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39.60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1.17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3.1%</w:t>
            </w:r>
          </w:p>
        </w:tc>
      </w:tr>
      <w:tr w:rsidR="00CC1B9A" w:rsidRPr="001B27D6" w:rsidTr="005947DE">
        <w:trPr>
          <w:trHeight w:val="28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007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A" w:rsidRPr="00CC1B9A" w:rsidRDefault="00CC1B9A">
            <w:pPr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佛山市金平建筑工程质量检测有限公司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27.2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26.8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38.18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-0.10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-0.6%</w:t>
            </w:r>
          </w:p>
        </w:tc>
      </w:tr>
      <w:tr w:rsidR="00CC1B9A" w:rsidRPr="001B27D6" w:rsidTr="005947DE">
        <w:trPr>
          <w:trHeight w:val="28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008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A" w:rsidRPr="00CC1B9A" w:rsidRDefault="00CC1B9A">
            <w:pPr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佛山市禅城区建设工程质量安全检测站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27.0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27.0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38.18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-0.10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-0.6%</w:t>
            </w:r>
          </w:p>
        </w:tc>
      </w:tr>
      <w:tr w:rsidR="00CC1B9A" w:rsidRPr="001B27D6" w:rsidTr="005947DE">
        <w:trPr>
          <w:trHeight w:val="28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009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A" w:rsidRPr="00CC1B9A" w:rsidRDefault="00CC1B9A">
            <w:pPr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佛山市明正建筑检测有限公司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26.0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26.8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37.34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-0.85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-2.8%</w:t>
            </w:r>
          </w:p>
        </w:tc>
      </w:tr>
      <w:tr w:rsidR="00CC1B9A" w:rsidRPr="001B27D6" w:rsidTr="005947DE">
        <w:trPr>
          <w:trHeight w:val="28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010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A" w:rsidRPr="00CC1B9A" w:rsidRDefault="00CC1B9A">
            <w:pPr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佛山市市政工程质量检测有限公司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25.8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27.2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37.48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-0.72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-2.4%</w:t>
            </w:r>
          </w:p>
        </w:tc>
      </w:tr>
      <w:tr w:rsidR="00CC1B9A" w:rsidRPr="001B27D6" w:rsidTr="005947DE">
        <w:trPr>
          <w:trHeight w:val="28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011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A" w:rsidRPr="00CC1B9A" w:rsidRDefault="00CC1B9A">
            <w:pPr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佛山市高明区建筑工程质量检测站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27.5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27.5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38.89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0.54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1.3%</w:t>
            </w:r>
          </w:p>
        </w:tc>
      </w:tr>
      <w:tr w:rsidR="00CC1B9A" w:rsidRPr="001B27D6" w:rsidTr="005947DE">
        <w:trPr>
          <w:trHeight w:val="28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012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A" w:rsidRPr="00CC1B9A" w:rsidRDefault="00CC1B9A">
            <w:pPr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佛山市高明区宏信建设工程质量检测有限公司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28.0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28.0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39.60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1.17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3.1%</w:t>
            </w:r>
          </w:p>
        </w:tc>
      </w:tr>
      <w:tr w:rsidR="00CC1B9A" w:rsidRPr="001B27D6" w:rsidTr="005947DE">
        <w:trPr>
          <w:trHeight w:val="28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013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A" w:rsidRPr="00CC1B9A" w:rsidRDefault="00CC1B9A">
            <w:pPr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佛山市三水区建筑工程质量检测站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27.2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29.0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39.74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1.30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3.5%</w:t>
            </w:r>
          </w:p>
        </w:tc>
      </w:tr>
      <w:tr w:rsidR="00CC1B9A" w:rsidRPr="001B27D6" w:rsidTr="005947DE">
        <w:trPr>
          <w:trHeight w:val="28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015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佛山市公路桥梁工程监测站有限公司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25.2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27.5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37.26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-0.92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-2.9%</w:t>
            </w:r>
          </w:p>
        </w:tc>
      </w:tr>
      <w:tr w:rsidR="00CC1B9A" w:rsidRPr="001B27D6" w:rsidTr="005947DE">
        <w:trPr>
          <w:trHeight w:val="28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016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佛山市恒通建设工程质量检测有限公司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27.0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26.5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37.83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-0.41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-1.5%</w:t>
            </w:r>
          </w:p>
        </w:tc>
      </w:tr>
      <w:tr w:rsidR="00CC1B9A" w:rsidRPr="001B27D6" w:rsidTr="005947DE">
        <w:trPr>
          <w:trHeight w:val="28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017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广东建源检测技术有限公司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27.0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27.0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38.18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-0.10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-0.6%</w:t>
            </w:r>
          </w:p>
        </w:tc>
      </w:tr>
      <w:tr w:rsidR="00CC1B9A" w:rsidRPr="001B27D6" w:rsidTr="005947DE">
        <w:trPr>
          <w:trHeight w:val="28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018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广东广联检测技术股份有限公司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27.0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26.8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38.04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-0.22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-0.9%</w:t>
            </w:r>
          </w:p>
        </w:tc>
      </w:tr>
      <w:tr w:rsidR="00CC1B9A" w:rsidRPr="001B27D6" w:rsidTr="005947DE">
        <w:trPr>
          <w:trHeight w:val="28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019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佛山市顺德区建设工程质量安全监督检测中心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28.0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29.3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40.52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2.00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5.5%</w:t>
            </w:r>
          </w:p>
        </w:tc>
      </w:tr>
      <w:tr w:rsidR="00CC1B9A" w:rsidRPr="001B27D6" w:rsidTr="005947DE">
        <w:trPr>
          <w:trHeight w:val="28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020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广东成信建设工程质量检测有限公司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27.6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26.7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38.40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0.10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0.0%</w:t>
            </w:r>
          </w:p>
        </w:tc>
      </w:tr>
      <w:tr w:rsidR="00CC1B9A" w:rsidRPr="001B27D6" w:rsidTr="005947DE">
        <w:trPr>
          <w:trHeight w:val="28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023</w:t>
            </w:r>
          </w:p>
        </w:tc>
        <w:tc>
          <w:tcPr>
            <w:tcW w:w="6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佛山市路宏建工程检测有限公司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28.4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26.9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39.10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0.72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B9A" w:rsidRPr="00CC1B9A" w:rsidRDefault="00CC1B9A">
            <w:pPr>
              <w:jc w:val="center"/>
              <w:rPr>
                <w:rFonts w:ascii="宋体" w:hAnsi="宋体" w:cs="宋体"/>
                <w:sz w:val="24"/>
              </w:rPr>
            </w:pPr>
            <w:r w:rsidRPr="00CC1B9A">
              <w:rPr>
                <w:rFonts w:ascii="宋体" w:hAnsi="宋体" w:hint="eastAsia"/>
                <w:sz w:val="24"/>
              </w:rPr>
              <w:t>1.8%</w:t>
            </w:r>
          </w:p>
        </w:tc>
      </w:tr>
    </w:tbl>
    <w:p w:rsidR="00A760E2" w:rsidRDefault="00A760E2"/>
    <w:sectPr w:rsidR="00A760E2" w:rsidSect="00A760E2">
      <w:headerReference w:type="default" r:id="rId7"/>
      <w:pgSz w:w="16838" w:h="11906" w:orient="landscape"/>
      <w:pgMar w:top="1633" w:right="1553" w:bottom="1633" w:left="155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08E" w:rsidRDefault="00C5008E" w:rsidP="00A760E2">
      <w:r>
        <w:separator/>
      </w:r>
    </w:p>
  </w:endnote>
  <w:endnote w:type="continuationSeparator" w:id="1">
    <w:p w:rsidR="00C5008E" w:rsidRDefault="00C5008E" w:rsidP="00A76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08E" w:rsidRDefault="00C5008E" w:rsidP="00A760E2">
      <w:r>
        <w:separator/>
      </w:r>
    </w:p>
  </w:footnote>
  <w:footnote w:type="continuationSeparator" w:id="1">
    <w:p w:rsidR="00C5008E" w:rsidRDefault="00C5008E" w:rsidP="00A76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0E2" w:rsidRDefault="005B7949">
    <w:pPr>
      <w:pStyle w:val="a4"/>
      <w:rPr>
        <w:sz w:val="24"/>
      </w:rPr>
    </w:pPr>
    <w:r>
      <w:rPr>
        <w:rFonts w:hint="eastAsia"/>
        <w:sz w:val="24"/>
      </w:rPr>
      <w:t>附件</w:t>
    </w:r>
    <w:r>
      <w:rPr>
        <w:rFonts w:hint="eastAsia"/>
        <w:sz w:val="24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55B7F0D"/>
    <w:rsid w:val="00083FA2"/>
    <w:rsid w:val="001B27D6"/>
    <w:rsid w:val="003146E1"/>
    <w:rsid w:val="003828E9"/>
    <w:rsid w:val="005B7949"/>
    <w:rsid w:val="007D13C6"/>
    <w:rsid w:val="00A760E2"/>
    <w:rsid w:val="00C12436"/>
    <w:rsid w:val="00C5008E"/>
    <w:rsid w:val="00CC1B9A"/>
    <w:rsid w:val="00D554A8"/>
    <w:rsid w:val="00E01C07"/>
    <w:rsid w:val="00E44B20"/>
    <w:rsid w:val="00EE34C3"/>
    <w:rsid w:val="00F54623"/>
    <w:rsid w:val="2D414F5A"/>
    <w:rsid w:val="37E45AF1"/>
    <w:rsid w:val="4BAC09F2"/>
    <w:rsid w:val="555B7F0D"/>
    <w:rsid w:val="75930C40"/>
    <w:rsid w:val="7E955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A760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760E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760E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11">
    <w:name w:val="font11"/>
    <w:basedOn w:val="a0"/>
    <w:qFormat/>
    <w:rsid w:val="00A760E2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A760E2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>微软中国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2019-12-09T02:33:00Z</dcterms:created>
  <dcterms:modified xsi:type="dcterms:W3CDTF">2019-12-09T02:33:00Z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